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2" w:rsidRDefault="00890D6B" w:rsidP="00890D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D6B">
        <w:rPr>
          <w:rFonts w:ascii="Times New Roman" w:hAnsi="Times New Roman" w:cs="Times New Roman"/>
          <w:b/>
          <w:sz w:val="24"/>
          <w:szCs w:val="24"/>
          <w:u w:val="single"/>
        </w:rPr>
        <w:t>II stopień studia eurazjatyckie</w:t>
      </w:r>
    </w:p>
    <w:p w:rsidR="00890D6B" w:rsidRDefault="00890D6B"/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>1.Geograficzne uwarunkowania państw obszaru eurazjatyckiego: położenie, demografia, bogactwa naturalne i ich rola w kształtowaniu polityki państw regionu, geograficzne bariery rozwoju. Geografia obszaru eurazjatyckiego a geopolityka.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2.Najważniejsze uwarunkowania historyczne Rosji, Białorusi i Ukrainy jako oddzielnych podmiotów etniczno-państwowych w Europie Wschodniej: historia </w:t>
      </w:r>
      <w:r w:rsidRPr="00890D6B">
        <w:rPr>
          <w:rFonts w:ascii="Times New Roman" w:hAnsi="Times New Roman" w:cs="Times New Roman"/>
          <w:sz w:val="24"/>
          <w:szCs w:val="24"/>
        </w:rPr>
        <w:br/>
        <w:t xml:space="preserve">i rozbieżności w rozwoju historycznym. Rola Rusi Nowogrodzkiej, Kijowskiej oraz dzielnicowej jako wspólnego rdzenia cywilizacyjnego. Orda (Ułus zachodni) </w:t>
      </w:r>
      <w:r w:rsidRPr="00890D6B">
        <w:rPr>
          <w:rFonts w:ascii="Times New Roman" w:hAnsi="Times New Roman" w:cs="Times New Roman"/>
          <w:sz w:val="24"/>
          <w:szCs w:val="24"/>
        </w:rPr>
        <w:br/>
        <w:t>i Wielkie Księstwo Moskiewskie jako odmienne fenomeny cywilizacyjne w Europie Wschodniej. Tereny ruskie Wielkiego Księcia Litewskiego i Rzeczypospolitej Obojga Narodów. Imperium Rosyjskie jako eksperyment cywilizacyjny i gracz geopolityczny. Okres komunistyczny w polityce wewnętrznej i w porządku dwubiegunowym. Pierestrojka i rozpad ZSRR. Federacja Rosyjska: okres jelcynowski a polityka Kremla po 2000 roku. Trudna koegzystencja państw obszaru poradzieckiego.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>3.Najważniejsze uwarunkowania społeczno-historyczne państw Kaukazu Południowego: wspólnota losu, konflikty i rozbieżności na temat pierwszeństwa na spornych terytoriach.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4.Uwarunkowania społeczno-historyczne państw Azji Centralnej: substrat etniczny, zmiany na tle religijnym i stosunki z wielkimi sąsiadami. </w:t>
      </w:r>
      <w:proofErr w:type="spellStart"/>
      <w:r w:rsidRPr="00890D6B">
        <w:rPr>
          <w:rFonts w:ascii="Times New Roman" w:hAnsi="Times New Roman" w:cs="Times New Roman"/>
          <w:sz w:val="24"/>
          <w:szCs w:val="24"/>
        </w:rPr>
        <w:t>Neoautorytaryzm</w:t>
      </w:r>
      <w:proofErr w:type="spellEnd"/>
      <w:r w:rsidRPr="00890D6B">
        <w:rPr>
          <w:rFonts w:ascii="Times New Roman" w:hAnsi="Times New Roman" w:cs="Times New Roman"/>
          <w:sz w:val="24"/>
          <w:szCs w:val="24"/>
        </w:rPr>
        <w:t xml:space="preserve"> </w:t>
      </w:r>
      <w:r w:rsidRPr="00890D6B">
        <w:rPr>
          <w:rFonts w:ascii="Times New Roman" w:hAnsi="Times New Roman" w:cs="Times New Roman"/>
          <w:sz w:val="24"/>
          <w:szCs w:val="24"/>
        </w:rPr>
        <w:br/>
        <w:t>a demokracja we współczesnych państwach środkowoazjatyckich.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>5.Skład etniczny państw obszaru eurazjatyckiego. Tendencje demograficzne i zmiany kulturowe. Konflikty etniczne oraz ich uwikłanie w kontekst geopolityczny.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6.Makroekonomiczne problemy gospodarek państw eurazjatyckich, wzajemne zależności i ich pozycja na tle gospodarki światowej. 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>7.Specyficzne cechy praktyki prowadzenia biznesu na obszarze eurazjatyckim. Uwarunkowania kulturowe a interesy grup biznesowych.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8.Kwestia surowców energetycznych jako ważnego czynnika gospodarki rosyjskiej </w:t>
      </w:r>
      <w:r w:rsidRPr="00890D6B">
        <w:rPr>
          <w:rFonts w:ascii="Times New Roman" w:hAnsi="Times New Roman" w:cs="Times New Roman"/>
          <w:sz w:val="24"/>
          <w:szCs w:val="24"/>
        </w:rPr>
        <w:br/>
        <w:t>i pozostałych państw obszaru eurazjatyckiego. Ropa naftowa i gaz ziemny jako oręż polityczny.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lastRenderedPageBreak/>
        <w:t>9.Stosunki wzajemne państw Azji Centralnej i stosunki z mocarstwami światowymi. Udział Rosji, Chin oraz Stanów Zjednoczonych w kształtowaniu geopolitycznego statusu regionu.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10.Państwa kaukaskie w stosunkach międzynarodowych. Najważniejsze współczesne konflikty na obszarze Kaukazu Północnego i Południowego. Miejsce Rosji na mapie konfliktów w regionie. 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>11.Najważniejsze etapy i formy instytucjonalne militarnej i gospodarczej integracji eurazjatyckiej: Organizacja Państw Układu o Bezpieczeństwie Zbiorowym, Wspólna Przestrzeń Gospodarcza, Związek Celny, Eurazjatycka Wspólnota Gospodarcza.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12.Najważniejsze wyzwania bezpieczeństwa na obszarze eurazjatyckim: aktualne </w:t>
      </w:r>
      <w:r w:rsidRPr="00890D6B">
        <w:rPr>
          <w:rFonts w:ascii="Times New Roman" w:hAnsi="Times New Roman" w:cs="Times New Roman"/>
          <w:sz w:val="24"/>
          <w:szCs w:val="24"/>
        </w:rPr>
        <w:br/>
        <w:t>i zamrożone konflikty, zagrożenie terrorystyczne. Etapy konfliktu rosyjsko-ukraińskiego oraz azersko-ormiańskiego.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13.Systemy polityczne państw obszaru eurazjatyckiego. Zmiany i realia funkcjonowania. Rola liderów politycznych w kształtowaniu polityki wewnętrznej </w:t>
      </w:r>
      <w:r w:rsidRPr="00890D6B">
        <w:rPr>
          <w:rFonts w:ascii="Times New Roman" w:hAnsi="Times New Roman" w:cs="Times New Roman"/>
          <w:sz w:val="24"/>
          <w:szCs w:val="24"/>
        </w:rPr>
        <w:br/>
        <w:t>i zagranicznej państw regionu.</w:t>
      </w:r>
    </w:p>
    <w:p w:rsidR="00890D6B" w:rsidRP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>14.Osobliwości systemów prawnych państw eurazjatyckich w porównaniu do systemów prawnych państw Europy kontynentalnej oraz państw anglosaskich. Prawo karne, cywilne, gospodarcze i finansowe na obszarze poradzieckim.</w:t>
      </w:r>
    </w:p>
    <w:p w:rsidR="00890D6B" w:rsidRDefault="00890D6B" w:rsidP="00890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6B">
        <w:rPr>
          <w:rFonts w:ascii="Times New Roman" w:hAnsi="Times New Roman" w:cs="Times New Roman"/>
          <w:sz w:val="24"/>
          <w:szCs w:val="24"/>
        </w:rPr>
        <w:t xml:space="preserve">15.Religie na obszarze eurazjatyckim i społeczno-polityczne konsekwencje ich występowania. Instytucjonalizacja kościołów wschodnich i wzrost znaczenia islamu. Problem radykalizacji i przeciwdziałanie jej w Rosji oraz na terenie Azji Środkowej. </w:t>
      </w:r>
    </w:p>
    <w:p w:rsidR="00DD632C" w:rsidRDefault="00DD632C" w:rsidP="00DD63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r w:rsidRPr="007145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Wymiary prowadzenia biznesu na obszarze postradzieckim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003D" w:rsidRDefault="00F2003D" w:rsidP="00F20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8C5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Kulturowe i ekonomiczne uwarunkowania biznesu na obszarze postradzieckim </w:t>
      </w:r>
    </w:p>
    <w:p w:rsidR="00F2003D" w:rsidRDefault="00F2003D" w:rsidP="00F2003D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bookmarkStart w:id="0" w:name="_Hlk74175757"/>
    </w:p>
    <w:p w:rsidR="00F2003D" w:rsidRDefault="00F2003D" w:rsidP="00F2003D">
      <w:pPr>
        <w:pStyle w:val="xmsolistparagraph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18. </w:t>
      </w:r>
      <w:r w:rsidRPr="008C5970">
        <w:rPr>
          <w:color w:val="000000"/>
          <w:bdr w:val="none" w:sz="0" w:space="0" w:color="auto" w:frame="1"/>
        </w:rPr>
        <w:t>Zmiany własnościowe w sferze mediów na przykładzie Rosji; udziały oligarchów w rosyjskiej prasie, radio i w telewizji. </w:t>
      </w:r>
      <w:r w:rsidRPr="008C5970">
        <w:rPr>
          <w:color w:val="000000"/>
        </w:rPr>
        <w:t> </w:t>
      </w:r>
    </w:p>
    <w:p w:rsidR="00F2003D" w:rsidRPr="00F2003D" w:rsidRDefault="00F2003D" w:rsidP="00F20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74175801"/>
      <w:r>
        <w:rPr>
          <w:rFonts w:ascii="Times New Roman" w:hAnsi="Times New Roman" w:cs="Times New Roman"/>
          <w:sz w:val="24"/>
          <w:szCs w:val="24"/>
        </w:rPr>
        <w:t>19.</w:t>
      </w:r>
      <w:r w:rsidRPr="00F2003D">
        <w:rPr>
          <w:rFonts w:ascii="Times New Roman" w:hAnsi="Times New Roman" w:cs="Times New Roman"/>
          <w:sz w:val="24"/>
          <w:szCs w:val="24"/>
        </w:rPr>
        <w:t>Transformacje gospodarcze państw byłego ZSRR</w:t>
      </w:r>
    </w:p>
    <w:p w:rsidR="00F2003D" w:rsidRPr="00F2003D" w:rsidRDefault="00F2003D" w:rsidP="00F2003D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2003D">
        <w:rPr>
          <w:rFonts w:ascii="Times New Roman" w:hAnsi="Times New Roman" w:cs="Times New Roman"/>
          <w:sz w:val="24"/>
          <w:szCs w:val="24"/>
        </w:rPr>
        <w:t xml:space="preserve">Systemy gospodarcze wybranych państw regionu eurazjatyckiego. </w:t>
      </w:r>
    </w:p>
    <w:p w:rsidR="00F2003D" w:rsidRPr="00F2003D" w:rsidRDefault="00F2003D" w:rsidP="00F2003D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F2003D">
        <w:rPr>
          <w:rFonts w:ascii="Times New Roman" w:hAnsi="Times New Roman" w:cs="Times New Roman"/>
          <w:sz w:val="24"/>
          <w:szCs w:val="24"/>
        </w:rPr>
        <w:t>Potencjał gospodarczy poszczególnych państw obszaru postradzieckiego.</w:t>
      </w:r>
    </w:p>
    <w:p w:rsidR="00F2003D" w:rsidRPr="00F2003D" w:rsidRDefault="00F2003D" w:rsidP="00F2003D">
      <w:pPr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F2003D">
        <w:rPr>
          <w:rFonts w:ascii="Times New Roman" w:hAnsi="Times New Roman" w:cs="Times New Roman"/>
          <w:sz w:val="24"/>
          <w:szCs w:val="24"/>
        </w:rPr>
        <w:t>Stosunki Rosji z krajami sąsiednimi: wymiar gospodarczy.</w:t>
      </w:r>
    </w:p>
    <w:p w:rsidR="00F2003D" w:rsidRPr="00F2003D" w:rsidRDefault="00F2003D" w:rsidP="00F2003D">
      <w:pPr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F2003D">
        <w:rPr>
          <w:rFonts w:ascii="Times New Roman" w:hAnsi="Times New Roman" w:cs="Times New Roman"/>
          <w:sz w:val="24"/>
          <w:szCs w:val="24"/>
        </w:rPr>
        <w:t xml:space="preserve">Integracja gospodarcza państw byłego ZSRR. </w:t>
      </w:r>
    </w:p>
    <w:p w:rsidR="00890D6B" w:rsidRPr="00890D6B" w:rsidRDefault="00F2003D" w:rsidP="001C51B8">
      <w:pPr>
        <w:spacing w:after="0" w:line="48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F2003D">
        <w:rPr>
          <w:rFonts w:ascii="Times New Roman" w:hAnsi="Times New Roman" w:cs="Times New Roman"/>
          <w:sz w:val="24"/>
          <w:szCs w:val="24"/>
        </w:rPr>
        <w:t>Warunki prowadzenia biznesu w wybranych państwach byłego ZSRR (szanse i zagrożenia)</w:t>
      </w:r>
      <w:bookmarkEnd w:id="0"/>
      <w:bookmarkEnd w:id="1"/>
    </w:p>
    <w:sectPr w:rsidR="00890D6B" w:rsidRPr="00890D6B" w:rsidSect="0063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D7E"/>
    <w:multiLevelType w:val="hybridMultilevel"/>
    <w:tmpl w:val="DEE0F306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1DAB"/>
    <w:multiLevelType w:val="hybridMultilevel"/>
    <w:tmpl w:val="E0F84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04664"/>
    <w:multiLevelType w:val="multilevel"/>
    <w:tmpl w:val="7190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D6B"/>
    <w:rsid w:val="001C51B8"/>
    <w:rsid w:val="0063290D"/>
    <w:rsid w:val="00714562"/>
    <w:rsid w:val="008066E2"/>
    <w:rsid w:val="00890D6B"/>
    <w:rsid w:val="00DD632C"/>
    <w:rsid w:val="00F2003D"/>
    <w:rsid w:val="00F2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F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Gałyga</dc:creator>
  <cp:lastModifiedBy>Michał Kuryłowicz</cp:lastModifiedBy>
  <cp:revision>2</cp:revision>
  <dcterms:created xsi:type="dcterms:W3CDTF">2022-05-09T19:31:00Z</dcterms:created>
  <dcterms:modified xsi:type="dcterms:W3CDTF">2022-05-09T19:31:00Z</dcterms:modified>
</cp:coreProperties>
</file>