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5A" w:rsidRPr="00931886" w:rsidRDefault="00931886">
      <w:pPr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Grupa zajęć obligatoryjnych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560"/>
        <w:gridCol w:w="812"/>
        <w:gridCol w:w="4017"/>
        <w:gridCol w:w="874"/>
        <w:gridCol w:w="1655"/>
        <w:gridCol w:w="596"/>
        <w:gridCol w:w="1361"/>
        <w:gridCol w:w="596"/>
        <w:gridCol w:w="813"/>
      </w:tblGrid>
      <w:tr w:rsidR="00FB1A5A" w:rsidRPr="00FB1A5A" w:rsidTr="00931886">
        <w:trPr>
          <w:trHeight w:val="204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FB1A5A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  <w:vAlign w:val="center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lang w:eastAsia="pl-PL"/>
              </w:rPr>
              <w:t>rok studiów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lang w:eastAsia="pl-PL"/>
              </w:rPr>
              <w:t>semestr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język wykładowy przedmiotu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zajęć dydaktycznych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modułu [O/F]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forma zaliczenia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liczba godzin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punkty ECTS</w:t>
            </w:r>
          </w:p>
        </w:tc>
      </w:tr>
      <w:tr w:rsidR="00FB1A5A" w:rsidRPr="00FB1A5A" w:rsidTr="00931886">
        <w:trPr>
          <w:trHeight w:val="45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Współczesne społeczeństwo rosyjskie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45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Polityka zagraniczna i bezpieczeństwa Federacji Rosyjskiej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z oceną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Współczesna Białoruś- społeczeństwo, gospodarka, pamięć historyczna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i nauka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Życie polityczne współczesnej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Polityka gospodarcza Rosji i stosunki handlowe z partnerami zagranicznymi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Idee i doktryny współczesnej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465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Runet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 komunikacja sieciowa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zaliczenie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Emigracja rosyjska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11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Współczesna literatura rosyjska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inteligencja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13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Semianrium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P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FB1A5A">
              <w:rPr>
                <w:rFonts w:ascii="Calibri" w:hAnsi="Calibri" w:cs="Calibri"/>
                <w:b/>
                <w:bCs/>
                <w:color w:val="000000"/>
                <w:lang w:val="ru-RU"/>
              </w:rPr>
              <w:t>Вероисповедования и религиозная жизнь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Kino, teatr i popkultura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i media relations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17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1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Prawo autorskie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FB1A5A" w:rsidRPr="00FB1A5A" w:rsidTr="00931886">
        <w:trPr>
          <w:trHeight w:val="300"/>
        </w:trPr>
        <w:tc>
          <w:tcPr>
            <w:tcW w:w="16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B1A5A" w:rsidRPr="00FB1A5A" w:rsidRDefault="00FB1A5A" w:rsidP="00F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520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5A" w:rsidRDefault="00FB1A5A" w:rsidP="00FB1A5A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62</w:t>
            </w:r>
          </w:p>
        </w:tc>
      </w:tr>
    </w:tbl>
    <w:p w:rsidR="00252C6A" w:rsidRDefault="00252C6A">
      <w:pPr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1F709B" w:rsidRDefault="001F709B">
      <w:pPr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1F709B" w:rsidRDefault="001F709B">
      <w:pPr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1F709B" w:rsidRDefault="001F709B">
      <w:pPr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1F709B" w:rsidRPr="00931886" w:rsidRDefault="001F709B">
      <w:pP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</w:p>
    <w:p w:rsidR="001F709B" w:rsidRPr="00931886" w:rsidRDefault="001F709B">
      <w:pP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931886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lastRenderedPageBreak/>
        <w:t>Grupa zajęć fakultatywnych</w:t>
      </w:r>
      <w:r w:rsidR="00931886" w:rsidRPr="00931886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 </w:t>
      </w:r>
      <w:r w:rsidR="00931886" w:rsidRPr="00931886">
        <w:rPr>
          <w:color w:val="FF0000"/>
          <w:sz w:val="28"/>
          <w:szCs w:val="28"/>
        </w:rPr>
        <w:t>(do wyboru w ciągu całego toku studiów spośród poniższych przedmiotów)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120"/>
        <w:gridCol w:w="4137"/>
        <w:gridCol w:w="938"/>
        <w:gridCol w:w="1655"/>
        <w:gridCol w:w="596"/>
        <w:gridCol w:w="1287"/>
        <w:gridCol w:w="596"/>
        <w:gridCol w:w="866"/>
      </w:tblGrid>
      <w:tr w:rsidR="001F709B" w:rsidRPr="001F709B" w:rsidTr="00134AF8">
        <w:trPr>
          <w:trHeight w:val="204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1F709B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  <w:vAlign w:val="center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lang w:eastAsia="pl-PL"/>
              </w:rPr>
              <w:t>rok studiów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lang w:eastAsia="pl-PL"/>
              </w:rPr>
              <w:t>semestr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język wykładowy przedmiotu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zajęć dydaktycznych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modułu [O/F]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forma zaliczenia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liczba godzin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punkty ECTS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Komunikacja kulturowo-społeczna na obszarze rosyjskojęzycznym  A1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Основы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русскоязычной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коммуникации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bookmarkStart w:id="0" w:name="_GoBack"/>
        <w:bookmarkEnd w:id="0"/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Dawne dzieje cywilizacji rosyjskiej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kulturowo-społeczna na obszarze rosyjskojęzycznym 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Правила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русскоязычной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коммуникации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Dzieje nowożytnej cywilizacji rosyjskiej i ZSRR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kulturowo-społeczna na obszarze rosyjskojęzycznym  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Развитие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языковой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коммуникации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kulturowo-społeczna na obszarze rosyjskojęzycznym  B2+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Продвинутая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коммуникация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Podstawy antropologiczne samopoznania rosyjskiego - wymiar kulturowy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myśl filozoficzno-społeczna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Rosyjska filozofia religijna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Współczesna Rosja wobec tradycji własnej kultury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Komunikacja w kulturze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Pisarstwo kobiet w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Homo sovieticus- portret antropologiczny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Ewolucja ustroju politycznego i systemu prawnego Rosji od połowy X wieku do 1991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Powstanie i ewolucja partii politycznych w Rosji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Blużnierstwo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 chuligaństwo. Współczesna scena rosyjska.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Rewolucje i wojny w tekstach rosyjskiej kultury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Inteligencja rosyjska wobec spuścizny kulturowej Wschodu i Zachodu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Problems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culture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Fiodor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Dostoyesky's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Toltoy's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writings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Wielcy kompozytorzy rosyjscy XX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Mity i stereotypy w literaturze rosyjskiej (XX i XXI wiek)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Literatura powszechna (II połowy XX wieku i wiek XXI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Psychologia i filozofia w badaniu współczesnej literatury rosyjskiej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Literatura w służbie ideologii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 film dokumentalny (II połowa XX wieku i wiek XXI)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 w kulturze rosyjskiej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Russia 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search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identity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turn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of XXI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century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lastRenderedPageBreak/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Themes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patterns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of Russian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culture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mirrored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in the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seleceted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masterpieces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of the Russian art.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33.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Historia polityczna i gospodarcza współczesnej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P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1F709B">
              <w:rPr>
                <w:rFonts w:ascii="Calibri" w:hAnsi="Calibri" w:cs="Calibri"/>
                <w:b/>
                <w:bCs/>
                <w:color w:val="000000"/>
                <w:lang w:val="ru-RU"/>
              </w:rPr>
              <w:t>Рок-музыка в СССР (Субкультура)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P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1F709B">
              <w:rPr>
                <w:rFonts w:ascii="Calibri" w:hAnsi="Calibri" w:cs="Calibri"/>
                <w:b/>
                <w:bCs/>
                <w:color w:val="000000"/>
                <w:lang w:val="ru-RU"/>
              </w:rPr>
              <w:t>Рок-музыка в СССР (Субкультура)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Pусский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язык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эпохи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интернета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0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Русский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язык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бизнесе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F709B" w:rsidRPr="001F709B" w:rsidTr="00134AF8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709B" w:rsidRPr="001F709B" w:rsidRDefault="001F709B" w:rsidP="001F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9B" w:rsidRDefault="001F709B" w:rsidP="001F70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Default="001F709B" w:rsidP="001F709B">
            <w:pPr>
              <w:jc w:val="center"/>
              <w:rPr>
                <w:b/>
                <w:bCs/>
                <w:color w:val="FA7D00"/>
              </w:rPr>
            </w:pPr>
            <w:r>
              <w:rPr>
                <w:b/>
                <w:bCs/>
                <w:color w:val="FA7D00"/>
              </w:rPr>
              <w:t>960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Default="001F709B" w:rsidP="001F709B">
            <w:pPr>
              <w:jc w:val="center"/>
              <w:rPr>
                <w:b/>
                <w:bCs/>
                <w:color w:val="FA7D00"/>
              </w:rPr>
            </w:pPr>
            <w:r>
              <w:rPr>
                <w:b/>
                <w:bCs/>
                <w:color w:val="FA7D00"/>
              </w:rPr>
              <w:t>183</w:t>
            </w:r>
          </w:p>
        </w:tc>
      </w:tr>
    </w:tbl>
    <w:p w:rsidR="001F709B" w:rsidRDefault="001F709B"/>
    <w:sectPr w:rsidR="001F709B" w:rsidSect="00FB1A5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86" w:rsidRDefault="00A80B86" w:rsidP="001F709B">
      <w:pPr>
        <w:spacing w:after="0" w:line="240" w:lineRule="auto"/>
      </w:pPr>
      <w:r>
        <w:separator/>
      </w:r>
    </w:p>
  </w:endnote>
  <w:endnote w:type="continuationSeparator" w:id="0">
    <w:p w:rsidR="00A80B86" w:rsidRDefault="00A80B86" w:rsidP="001F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896284"/>
      <w:docPartObj>
        <w:docPartGallery w:val="Page Numbers (Bottom of Page)"/>
        <w:docPartUnique/>
      </w:docPartObj>
    </w:sdtPr>
    <w:sdtEndPr/>
    <w:sdtContent>
      <w:p w:rsidR="001F709B" w:rsidRDefault="001F70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F8">
          <w:rPr>
            <w:noProof/>
          </w:rPr>
          <w:t>4</w:t>
        </w:r>
        <w:r>
          <w:fldChar w:fldCharType="end"/>
        </w:r>
      </w:p>
    </w:sdtContent>
  </w:sdt>
  <w:p w:rsidR="001F709B" w:rsidRDefault="001F7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86" w:rsidRDefault="00A80B86" w:rsidP="001F709B">
      <w:pPr>
        <w:spacing w:after="0" w:line="240" w:lineRule="auto"/>
      </w:pPr>
      <w:r>
        <w:separator/>
      </w:r>
    </w:p>
  </w:footnote>
  <w:footnote w:type="continuationSeparator" w:id="0">
    <w:p w:rsidR="00A80B86" w:rsidRDefault="00A80B86" w:rsidP="001F7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A"/>
    <w:rsid w:val="00134AF8"/>
    <w:rsid w:val="001F709B"/>
    <w:rsid w:val="00252C6A"/>
    <w:rsid w:val="00454BCA"/>
    <w:rsid w:val="00931886"/>
    <w:rsid w:val="00A80B86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93E9"/>
  <w15:chartTrackingRefBased/>
  <w15:docId w15:val="{7B84C0F7-628E-405E-94E8-3DF0822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09B"/>
  </w:style>
  <w:style w:type="paragraph" w:styleId="Stopka">
    <w:name w:val="footer"/>
    <w:basedOn w:val="Normalny"/>
    <w:link w:val="StopkaZnak"/>
    <w:uiPriority w:val="99"/>
    <w:unhideWhenUsed/>
    <w:rsid w:val="001F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2019-03-19T09:04:00Z</dcterms:created>
  <dcterms:modified xsi:type="dcterms:W3CDTF">2019-03-21T09:16:00Z</dcterms:modified>
</cp:coreProperties>
</file>